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1C9B" w14:textId="77777777" w:rsidR="0013178D" w:rsidRDefault="0013178D"/>
    <w:p w14:paraId="3D5698E0" w14:textId="64E7E31E" w:rsidR="00D05C88" w:rsidRPr="00DC4632" w:rsidRDefault="00D05C88" w:rsidP="00DC4632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kern w:val="0"/>
          <w14:ligatures w14:val="none"/>
        </w:rPr>
        <w:t xml:space="preserve">Here’s the detailed alignment of 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evidence and document sections</w:t>
      </w:r>
      <w:r w:rsidRPr="00DC4632">
        <w:rPr>
          <w:rFonts w:eastAsia="Times New Roman" w:cs="Times New Roman"/>
          <w:kern w:val="0"/>
          <w14:ligatures w14:val="none"/>
        </w:rPr>
        <w:t xml:space="preserve"> supporting the claim for </w:t>
      </w:r>
      <w:r w:rsidR="00DC4632"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Impact on Future Since,</w:t>
      </w:r>
      <w:r w:rsidR="00DC4632"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DC4632">
        <w:rPr>
          <w:rFonts w:eastAsia="Times New Roman" w:cs="Times New Roman"/>
          <w:kern w:val="0"/>
          <w14:ligatures w14:val="none"/>
        </w:rPr>
        <w:t xml:space="preserve"> using 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DC4632">
        <w:rPr>
          <w:rFonts w:eastAsia="Times New Roman" w:cs="Times New Roman"/>
          <w:kern w:val="0"/>
          <w14:ligatures w14:val="none"/>
        </w:rPr>
        <w:t xml:space="preserve"> and 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DC4632">
        <w:rPr>
          <w:rFonts w:eastAsia="Times New Roman" w:cs="Times New Roman"/>
          <w:kern w:val="0"/>
          <w14:ligatures w14:val="none"/>
        </w:rPr>
        <w:t>:</w:t>
      </w:r>
    </w:p>
    <w:p w14:paraId="27752076" w14:textId="77777777" w:rsidR="00DC4632" w:rsidRDefault="00DC4632" w:rsidP="00DC4632">
      <w:pPr>
        <w:rPr>
          <w:b/>
          <w:bCs/>
          <w:u w:val="single"/>
        </w:rPr>
      </w:pPr>
    </w:p>
    <w:p w14:paraId="3E33ACA8" w14:textId="64DDAE50" w:rsidR="00D05C88" w:rsidRPr="00DC4632" w:rsidRDefault="00D05C88" w:rsidP="00DC4632">
      <w:pPr>
        <w:rPr>
          <w:b/>
          <w:bCs/>
          <w:u w:val="single"/>
        </w:rPr>
      </w:pPr>
      <w:r w:rsidRPr="00DC4632">
        <w:rPr>
          <w:b/>
          <w:bCs/>
          <w:u w:val="single"/>
        </w:rPr>
        <w:t>Alignment of Exhibits with "Impact on Future Since"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2576"/>
        <w:gridCol w:w="5331"/>
      </w:tblGrid>
      <w:tr w:rsidR="00D05C88" w:rsidRPr="00DC4632" w14:paraId="1CB1B03F" w14:textId="77777777" w:rsidTr="00D05C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73765B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6B906C47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E96DD3A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D05C88" w:rsidRPr="00DC4632" w14:paraId="10549B48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320E0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M</w:t>
            </w:r>
          </w:p>
        </w:tc>
        <w:tc>
          <w:tcPr>
            <w:tcW w:w="0" w:type="auto"/>
            <w:vAlign w:val="center"/>
            <w:hideMark/>
          </w:tcPr>
          <w:p w14:paraId="43D10FDC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>Documentation of Emotional and Psychological Toll</w:t>
            </w:r>
          </w:p>
        </w:tc>
        <w:tc>
          <w:tcPr>
            <w:tcW w:w="0" w:type="auto"/>
            <w:vAlign w:val="center"/>
            <w:hideMark/>
          </w:tcPr>
          <w:p w14:paraId="465A46A2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>Highlights the prolonged impact of financial stress, disrupted plans, and emotional distress on the claimant’s quality of life and future travel confidence.</w:t>
            </w:r>
          </w:p>
        </w:tc>
      </w:tr>
      <w:tr w:rsidR="00D05C88" w:rsidRPr="00DC4632" w14:paraId="1AF35A32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5D840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5ED5C07A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 Website Analysis and Findings</w:t>
            </w:r>
          </w:p>
        </w:tc>
        <w:tc>
          <w:tcPr>
            <w:tcW w:w="0" w:type="auto"/>
            <w:vAlign w:val="center"/>
            <w:hideMark/>
          </w:tcPr>
          <w:p w14:paraId="4945EF1F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Reflects systemic issues on </w:t>
            </w: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 platform that, unless addressed, pose risks for future users, leading to the claimant’s advocacy for policy improvements.</w:t>
            </w:r>
          </w:p>
        </w:tc>
      </w:tr>
      <w:tr w:rsidR="00D05C88" w:rsidRPr="00DC4632" w14:paraId="131DA7C7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7F327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6B97E17A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>Customer Statements on Long-Term Effects</w:t>
            </w:r>
          </w:p>
        </w:tc>
        <w:tc>
          <w:tcPr>
            <w:tcW w:w="0" w:type="auto"/>
            <w:vAlign w:val="center"/>
            <w:hideMark/>
          </w:tcPr>
          <w:p w14:paraId="3CB1FC02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>Shares testimonies from other passengers detailing how similar experiences have deterred future bookings and influenced personal and professional commitments.</w:t>
            </w:r>
          </w:p>
        </w:tc>
      </w:tr>
    </w:tbl>
    <w:p w14:paraId="4D9012EF" w14:textId="77777777" w:rsidR="00DC4632" w:rsidRDefault="00DC4632" w:rsidP="00DC4632">
      <w:pPr>
        <w:rPr>
          <w:b/>
          <w:bCs/>
          <w:u w:val="single"/>
        </w:rPr>
      </w:pPr>
    </w:p>
    <w:p w14:paraId="73BA48F8" w14:textId="2F00D249" w:rsidR="00D05C88" w:rsidRPr="00DC4632" w:rsidRDefault="00D05C88" w:rsidP="00DC4632">
      <w:pPr>
        <w:rPr>
          <w:b/>
          <w:bCs/>
          <w:u w:val="single"/>
        </w:rPr>
      </w:pPr>
      <w:r w:rsidRPr="00DC4632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7000"/>
      </w:tblGrid>
      <w:tr w:rsidR="00D05C88" w:rsidRPr="00DC4632" w14:paraId="269528D0" w14:textId="77777777" w:rsidTr="00D05C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8E3D77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07D8E350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"Impact on Future Since"</w:t>
            </w:r>
          </w:p>
        </w:tc>
      </w:tr>
      <w:tr w:rsidR="00D05C88" w:rsidRPr="00DC4632" w14:paraId="64CA24BE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B889B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43C4825E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Explores the broader implications of </w:t>
            </w: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 mismanagement, including financial repercussions, diminished trust in online platforms, and adjustments in future travel habits.</w:t>
            </w:r>
          </w:p>
        </w:tc>
      </w:tr>
      <w:tr w:rsidR="00D05C88" w:rsidRPr="00DC4632" w14:paraId="4F96C759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069A3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Request for Policy Improvements</w:t>
            </w:r>
          </w:p>
        </w:tc>
        <w:tc>
          <w:tcPr>
            <w:tcW w:w="0" w:type="auto"/>
            <w:vAlign w:val="center"/>
            <w:hideMark/>
          </w:tcPr>
          <w:p w14:paraId="5711592C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>Advocates for changes to mitigate long-term effects on customers, emphasizing the need for greater accountability, transparency, and customer support.</w:t>
            </w:r>
          </w:p>
        </w:tc>
      </w:tr>
    </w:tbl>
    <w:p w14:paraId="6866992F" w14:textId="77777777" w:rsidR="00DC4632" w:rsidRDefault="00DC4632" w:rsidP="00DC4632">
      <w:pPr>
        <w:rPr>
          <w:b/>
          <w:bCs/>
          <w:u w:val="single"/>
        </w:rPr>
      </w:pPr>
    </w:p>
    <w:p w14:paraId="666A7D6B" w14:textId="2B33418D" w:rsidR="00D05C88" w:rsidRPr="00DC4632" w:rsidRDefault="00D05C88" w:rsidP="00DC4632">
      <w:pPr>
        <w:rPr>
          <w:b/>
          <w:bCs/>
          <w:u w:val="single"/>
        </w:rPr>
      </w:pPr>
      <w:r w:rsidRPr="00DC4632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8232"/>
      </w:tblGrid>
      <w:tr w:rsidR="00D05C88" w:rsidRPr="00DC4632" w14:paraId="7EB1698A" w14:textId="77777777" w:rsidTr="00D05C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A54C7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A732725" w14:textId="77777777" w:rsidR="00D05C88" w:rsidRPr="00DC4632" w:rsidRDefault="00D05C88" w:rsidP="00DC4632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D05C88" w:rsidRPr="00DC4632" w14:paraId="2A9A3420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ACEB0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13</w:t>
            </w:r>
          </w:p>
        </w:tc>
        <w:tc>
          <w:tcPr>
            <w:tcW w:w="0" w:type="auto"/>
            <w:vAlign w:val="center"/>
            <w:hideMark/>
          </w:tcPr>
          <w:p w14:paraId="40482402" w14:textId="32F3D775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Continuous emotional and logistical challenges documented over time, </w:t>
            </w:r>
            <w:r w:rsidR="00E464E3" w:rsidRPr="00DC4632">
              <w:rPr>
                <w:rFonts w:eastAsia="Times New Roman" w:cs="Times New Roman"/>
                <w:kern w:val="0"/>
                <w14:ligatures w14:val="none"/>
              </w:rPr>
              <w:t>impacting on</w:t>
            </w: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 the claimant's personal and professional commitments.</w:t>
            </w:r>
          </w:p>
        </w:tc>
      </w:tr>
      <w:tr w:rsidR="00D05C88" w:rsidRPr="00DC4632" w14:paraId="1ED1B712" w14:textId="77777777" w:rsidTr="00D05C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E6977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21B10320" w14:textId="77777777" w:rsidR="00D05C88" w:rsidRPr="00DC4632" w:rsidRDefault="00D05C88" w:rsidP="00DC4632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Shared passenger experiences illustrating how poor experiences with </w:t>
            </w:r>
            <w:r w:rsidRPr="00DC4632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DC4632">
              <w:rPr>
                <w:rFonts w:eastAsia="Times New Roman" w:cs="Times New Roman"/>
                <w:kern w:val="0"/>
                <w14:ligatures w14:val="none"/>
              </w:rPr>
              <w:t xml:space="preserve"> have created hesitation and apprehension toward future travel plans.</w:t>
            </w:r>
          </w:p>
        </w:tc>
      </w:tr>
    </w:tbl>
    <w:p w14:paraId="46B5F5CC" w14:textId="77777777" w:rsidR="00DC4632" w:rsidRDefault="00DC4632" w:rsidP="00DC4632">
      <w:pPr>
        <w:rPr>
          <w:b/>
          <w:bCs/>
          <w:u w:val="single"/>
        </w:rPr>
      </w:pPr>
    </w:p>
    <w:p w14:paraId="6E68FC36" w14:textId="430F8D8B" w:rsidR="00D05C88" w:rsidRPr="00DC4632" w:rsidRDefault="00D05C88" w:rsidP="00DC4632">
      <w:pPr>
        <w:rPr>
          <w:b/>
          <w:bCs/>
          <w:u w:val="single"/>
        </w:rPr>
      </w:pPr>
      <w:r w:rsidRPr="00DC4632">
        <w:rPr>
          <w:b/>
          <w:bCs/>
          <w:u w:val="single"/>
        </w:rPr>
        <w:t>Key Points of the Claim</w:t>
      </w:r>
    </w:p>
    <w:p w14:paraId="4CA0992E" w14:textId="77777777" w:rsidR="00D05C88" w:rsidRPr="00DC4632" w:rsidRDefault="00D05C88" w:rsidP="00DC463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Psychological and Emotional Impact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:</w:t>
      </w:r>
      <w:r w:rsidRPr="00DC4632">
        <w:rPr>
          <w:rFonts w:eastAsia="Times New Roman" w:cs="Times New Roman"/>
          <w:kern w:val="0"/>
          <w14:ligatures w14:val="none"/>
        </w:rPr>
        <w:t xml:space="preserve"> The financial and logistical disruptions caused by 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DC4632">
        <w:rPr>
          <w:rFonts w:eastAsia="Times New Roman" w:cs="Times New Roman"/>
          <w:kern w:val="0"/>
          <w14:ligatures w14:val="none"/>
        </w:rPr>
        <w:t xml:space="preserve"> errors have led to significant stress, altering how the claimant approaches future travel and online bookings.</w:t>
      </w:r>
    </w:p>
    <w:p w14:paraId="48215366" w14:textId="77777777" w:rsidR="00D05C88" w:rsidRPr="00DC4632" w:rsidRDefault="00D05C88" w:rsidP="00DC463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Lost Opportunities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:</w:t>
      </w:r>
      <w:r w:rsidRPr="00DC4632">
        <w:rPr>
          <w:rFonts w:eastAsia="Times New Roman" w:cs="Times New Roman"/>
          <w:kern w:val="0"/>
          <w14:ligatures w14:val="none"/>
        </w:rPr>
        <w:t xml:space="preserve"> The compounded delays, additional costs, and emotional toll have affected personal and professional opportunities, necessitating more cautious and restrictive planning for future trips.</w:t>
      </w:r>
    </w:p>
    <w:p w14:paraId="41895A27" w14:textId="77777777" w:rsidR="00D05C88" w:rsidRPr="00DC4632" w:rsidRDefault="00D05C88" w:rsidP="00DC463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Advocacy for Policy Changes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:</w:t>
      </w:r>
      <w:r w:rsidRPr="00DC4632">
        <w:rPr>
          <w:rFonts w:eastAsia="Times New Roman" w:cs="Times New Roman"/>
          <w:kern w:val="0"/>
          <w14:ligatures w14:val="none"/>
        </w:rPr>
        <w:t xml:space="preserve"> The claimant’s experience underscores the need for systemic improvements, such as clearer policy communication and more responsive customer support, to prevent similar incidents for others.</w:t>
      </w:r>
    </w:p>
    <w:p w14:paraId="4D546BCD" w14:textId="77777777" w:rsidR="00D05C88" w:rsidRPr="00DC4632" w:rsidRDefault="00D05C88" w:rsidP="00DC4632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Wider Implications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:</w:t>
      </w:r>
      <w:r w:rsidRPr="00DC4632">
        <w:rPr>
          <w:rFonts w:eastAsia="Times New Roman" w:cs="Times New Roman"/>
          <w:kern w:val="0"/>
          <w14:ligatures w14:val="none"/>
        </w:rPr>
        <w:t xml:space="preserve"> Testimonies and shared experiences emphasize that these issues are not isolated, highlighting risks to </w:t>
      </w:r>
      <w:r w:rsidRPr="00DC4632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DC4632">
        <w:rPr>
          <w:rFonts w:eastAsia="Times New Roman" w:cs="Times New Roman"/>
          <w:kern w:val="0"/>
          <w14:ligatures w14:val="none"/>
        </w:rPr>
        <w:t xml:space="preserve"> reputation and customer loyalty if unresolved.</w:t>
      </w:r>
    </w:p>
    <w:p w14:paraId="3AB864F3" w14:textId="61DF5D74" w:rsidR="00D05C88" w:rsidRPr="00DC4632" w:rsidRDefault="00D05C88" w:rsidP="00DC4632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C4632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DC4632"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Impact on Future Since</w:t>
      </w:r>
      <w:r w:rsidR="00DC4632" w:rsidRPr="00DC4632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DC4632">
        <w:rPr>
          <w:rFonts w:eastAsia="Times New Roman" w:cs="Times New Roman"/>
          <w:kern w:val="0"/>
          <w14:ligatures w14:val="none"/>
        </w:rPr>
        <w:t xml:space="preserve"> claim to specific exhibits and document sections, presenting compelling evidence for compensation and change. </w:t>
      </w:r>
    </w:p>
    <w:p w14:paraId="0C4F5F0F" w14:textId="77777777" w:rsidR="00D05C88" w:rsidRPr="00DC4632" w:rsidRDefault="00D05C88" w:rsidP="00DC4632">
      <w:pPr>
        <w:spacing w:after="0" w:line="360" w:lineRule="auto"/>
      </w:pPr>
    </w:p>
    <w:sectPr w:rsidR="00D05C88" w:rsidRPr="00DC4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4A1"/>
    <w:multiLevelType w:val="multilevel"/>
    <w:tmpl w:val="73B0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85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D"/>
    <w:rsid w:val="0013178D"/>
    <w:rsid w:val="00510E8A"/>
    <w:rsid w:val="00AD5231"/>
    <w:rsid w:val="00D05C88"/>
    <w:rsid w:val="00DC4632"/>
    <w:rsid w:val="00E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7E22"/>
  <w15:chartTrackingRefBased/>
  <w15:docId w15:val="{DCF48DE7-0A74-49DB-B402-816DF38E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3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2025-03-18T16:35:00Z</dcterms:created>
  <dcterms:modified xsi:type="dcterms:W3CDTF">2025-03-19T21:01:00Z</dcterms:modified>
</cp:coreProperties>
</file>